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3E" w:rsidRDefault="00F5663E" w:rsidP="00ED13F9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95729" cy="8048625"/>
            <wp:effectExtent l="1200150" t="0" r="1181321" b="0"/>
            <wp:docPr id="1" name="Рисунок 1" descr="C:\Users\Админ\Documents\IMG_2021042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IMG_20210428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97042" cy="805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3F9" w:rsidRDefault="00ED13F9" w:rsidP="00ED13F9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ED13F9" w:rsidRDefault="00ED13F9" w:rsidP="00ED13F9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D13F9" w:rsidRDefault="00ED13F9" w:rsidP="00ED13F9">
      <w:pPr>
        <w:pStyle w:val="a6"/>
        <w:ind w:firstLine="708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Настоящая рабочая программа разработана на основе следующих </w:t>
      </w:r>
      <w:r>
        <w:rPr>
          <w:rFonts w:ascii="Times New Roman" w:hAnsi="Times New Roman"/>
          <w:b/>
          <w:sz w:val="24"/>
          <w:szCs w:val="24"/>
        </w:rPr>
        <w:t xml:space="preserve">нормативных </w:t>
      </w:r>
      <w:r>
        <w:rPr>
          <w:rFonts w:ascii="Times New Roman" w:hAnsi="Times New Roman"/>
          <w:b/>
          <w:iCs/>
          <w:sz w:val="24"/>
          <w:szCs w:val="24"/>
        </w:rPr>
        <w:t>документов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ED13F9" w:rsidRDefault="00ED13F9" w:rsidP="00ED13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Федерального закона «Об </w:t>
      </w:r>
      <w:r w:rsidR="008A4867">
        <w:rPr>
          <w:rFonts w:ascii="Times New Roman" w:hAnsi="Times New Roman"/>
          <w:sz w:val="24"/>
          <w:szCs w:val="24"/>
        </w:rPr>
        <w:t xml:space="preserve">образовании </w:t>
      </w:r>
      <w:r>
        <w:rPr>
          <w:rFonts w:ascii="Times New Roman" w:hAnsi="Times New Roman"/>
          <w:sz w:val="24"/>
          <w:szCs w:val="24"/>
        </w:rPr>
        <w:t>в Российской Федерации» от 29.12.2012 (редакция от 26. 07.2019, с изменениями и дополнениями, вступившими в силу).</w:t>
      </w:r>
    </w:p>
    <w:p w:rsidR="00ED13F9" w:rsidRDefault="00ED13F9" w:rsidP="00ED13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РФ от 17 декабря 2010 г. № 1897. </w:t>
      </w:r>
    </w:p>
    <w:p w:rsidR="00ED13F9" w:rsidRDefault="00ED13F9" w:rsidP="00ED13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Прик</w:t>
      </w:r>
      <w:r w:rsidR="008A4867">
        <w:rPr>
          <w:rFonts w:ascii="Times New Roman" w:hAnsi="Times New Roman"/>
          <w:sz w:val="24"/>
          <w:szCs w:val="24"/>
        </w:rPr>
        <w:t xml:space="preserve">аза Министерства образования и </w:t>
      </w:r>
      <w:r>
        <w:rPr>
          <w:rFonts w:ascii="Times New Roman" w:hAnsi="Times New Roman"/>
          <w:sz w:val="24"/>
          <w:szCs w:val="24"/>
        </w:rPr>
        <w:t xml:space="preserve">науки Российской Федерации от 31 декабря 2015 г. 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 № 1897 </w:t>
      </w:r>
    </w:p>
    <w:p w:rsidR="00ED13F9" w:rsidRDefault="00ED13F9" w:rsidP="00ED13F9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bookmarkStart w:id="0" w:name="_Ref359419386"/>
      <w:r>
        <w:rPr>
          <w:rFonts w:ascii="Times New Roman" w:hAnsi="Times New Roman"/>
          <w:bCs/>
          <w:sz w:val="24"/>
          <w:szCs w:val="24"/>
        </w:rPr>
        <w:t xml:space="preserve">4. Фундаментального ядра содержания общего образования / Под. Ред. В. В. Козлова, А. М. </w:t>
      </w:r>
      <w:proofErr w:type="spellStart"/>
      <w:r>
        <w:rPr>
          <w:rFonts w:ascii="Times New Roman" w:hAnsi="Times New Roman"/>
          <w:bCs/>
          <w:sz w:val="24"/>
          <w:szCs w:val="24"/>
        </w:rPr>
        <w:t>Кондакова</w:t>
      </w:r>
      <w:proofErr w:type="spellEnd"/>
      <w:r>
        <w:rPr>
          <w:rFonts w:ascii="Times New Roman" w:hAnsi="Times New Roman"/>
          <w:bCs/>
          <w:sz w:val="24"/>
          <w:szCs w:val="24"/>
        </w:rPr>
        <w:t>. – М.: Просвещение, 2009. – 48 с. (Стандарты второго поколения).</w:t>
      </w:r>
    </w:p>
    <w:bookmarkEnd w:id="0"/>
    <w:p w:rsidR="00ED13F9" w:rsidRDefault="00ED13F9" w:rsidP="00ED13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Министерства образования и  науки России от 04.10.2010 г. N 986); </w:t>
      </w:r>
    </w:p>
    <w:p w:rsidR="00ED13F9" w:rsidRDefault="00ED13F9" w:rsidP="00ED13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Постановления Главного государственного санитарного врача РФ об утверждении СанПиН, 2.4.2.2821-10 «Санитарно-эпидемиологические требования к условиям и организации обучения в общеобразовательных учреждениях» от 29.12.2010 г. №189  с изменениями и дополнениями от 29 июня 2011 г., 25 декабря 2013 г., 24 ноября 2015 г., 22 мая 2019 г. </w:t>
      </w:r>
    </w:p>
    <w:p w:rsidR="00ED13F9" w:rsidRDefault="00ED13F9" w:rsidP="00ED13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Style w:val="FontStyle16"/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Учебного плана образовательного учреждения. </w:t>
      </w:r>
    </w:p>
    <w:p w:rsidR="00ED13F9" w:rsidRDefault="00ED13F9" w:rsidP="00ED13F9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Cs/>
          <w:kern w:val="3"/>
          <w:sz w:val="24"/>
          <w:szCs w:val="24"/>
        </w:rPr>
        <w:t>Положения о составлении рабочей программы учителями-предметниками МКОУ ДСОШ.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13F9" w:rsidRDefault="00ED13F9" w:rsidP="00ED13F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для младших школьников «Подвижные игры» реализует спортивно-оздоровительное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направление внеурочной деятельности и составлена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/>
          <w:sz w:val="24"/>
          <w:szCs w:val="24"/>
        </w:rPr>
        <w:t>. Программа разработана  на основе «Примерной программы</w:t>
      </w:r>
      <w:r w:rsidR="00126EBA">
        <w:rPr>
          <w:rFonts w:ascii="Times New Roman" w:hAnsi="Times New Roman"/>
          <w:sz w:val="24"/>
          <w:szCs w:val="24"/>
        </w:rPr>
        <w:t xml:space="preserve"> внеурочной деятельности. А. Ю. Патрикеев</w:t>
      </w:r>
      <w:proofErr w:type="gramStart"/>
      <w:r w:rsidR="00126EB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26EBA">
        <w:rPr>
          <w:rFonts w:ascii="Times New Roman" w:hAnsi="Times New Roman"/>
          <w:sz w:val="24"/>
          <w:szCs w:val="24"/>
        </w:rPr>
        <w:t xml:space="preserve"> под ред. А.А. </w:t>
      </w:r>
      <w:proofErr w:type="spellStart"/>
      <w:r w:rsidR="00126EBA">
        <w:rPr>
          <w:rFonts w:ascii="Times New Roman" w:hAnsi="Times New Roman"/>
          <w:sz w:val="24"/>
          <w:szCs w:val="24"/>
        </w:rPr>
        <w:t>Корпушова</w:t>
      </w:r>
      <w:proofErr w:type="spellEnd"/>
      <w:r w:rsidR="00126EBA">
        <w:rPr>
          <w:rFonts w:ascii="Times New Roman" w:hAnsi="Times New Roman"/>
          <w:sz w:val="24"/>
          <w:szCs w:val="24"/>
        </w:rPr>
        <w:t>. – М.: Просвещение, 2013.</w:t>
      </w:r>
    </w:p>
    <w:p w:rsidR="00ED13F9" w:rsidRDefault="00ED13F9" w:rsidP="00ED13F9">
      <w:pPr>
        <w:pStyle w:val="a6"/>
        <w:rPr>
          <w:rFonts w:ascii="Times New Roman" w:hAnsi="Times New Roman"/>
          <w:sz w:val="24"/>
          <w:szCs w:val="24"/>
        </w:rPr>
      </w:pPr>
    </w:p>
    <w:p w:rsidR="0030451E" w:rsidRDefault="0030451E" w:rsidP="00ED13F9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51E" w:rsidRDefault="0030451E" w:rsidP="00ED13F9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51E" w:rsidRDefault="0030451E" w:rsidP="00ED13F9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51E" w:rsidRDefault="0030451E" w:rsidP="00ED13F9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51E" w:rsidRDefault="0030451E" w:rsidP="00ED13F9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51E" w:rsidRDefault="0030451E" w:rsidP="00ED13F9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EBA" w:rsidRDefault="0030451E" w:rsidP="00513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7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30451E" w:rsidRDefault="00126EBA" w:rsidP="00513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0451E" w:rsidRPr="00E917A3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126EBA" w:rsidRPr="00E917A3" w:rsidRDefault="00126EBA" w:rsidP="00513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51E" w:rsidRPr="005139B9" w:rsidRDefault="0030451E" w:rsidP="00513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bCs/>
          <w:sz w:val="24"/>
          <w:szCs w:val="24"/>
          <w:u w:val="single"/>
        </w:rPr>
        <w:t>Цель программы</w:t>
      </w:r>
      <w:r w:rsidRPr="005139B9">
        <w:rPr>
          <w:rFonts w:ascii="Times New Roman" w:hAnsi="Times New Roman" w:cs="Times New Roman"/>
          <w:sz w:val="24"/>
          <w:szCs w:val="24"/>
        </w:rPr>
        <w:t xml:space="preserve"> сформировать у младших школьников мотивацию сохранения и приумножения здоровья посредством подвижной игры.</w:t>
      </w:r>
    </w:p>
    <w:p w:rsidR="0030451E" w:rsidRPr="005139B9" w:rsidRDefault="0030451E" w:rsidP="00513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bCs/>
          <w:sz w:val="24"/>
          <w:szCs w:val="24"/>
          <w:u w:val="single"/>
        </w:rPr>
        <w:t>Задачи программы:</w:t>
      </w:r>
    </w:p>
    <w:p w:rsidR="0030451E" w:rsidRPr="005139B9" w:rsidRDefault="0030451E" w:rsidP="00513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sz w:val="24"/>
          <w:szCs w:val="24"/>
        </w:rPr>
        <w:t>-обучение правилам поведения в процессе коллективных действий;</w:t>
      </w:r>
    </w:p>
    <w:p w:rsidR="0030451E" w:rsidRPr="005139B9" w:rsidRDefault="0030451E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sz w:val="24"/>
          <w:szCs w:val="24"/>
        </w:rPr>
        <w:t>-ознакомление с подвижными играми народов России;</w:t>
      </w:r>
    </w:p>
    <w:p w:rsidR="0030451E" w:rsidRPr="005139B9" w:rsidRDefault="0030451E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sz w:val="24"/>
          <w:szCs w:val="24"/>
        </w:rPr>
        <w:t>-воспитание традиционных ценностей культуры народов России;</w:t>
      </w:r>
    </w:p>
    <w:p w:rsidR="0030451E" w:rsidRPr="005139B9" w:rsidRDefault="0030451E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sz w:val="24"/>
          <w:szCs w:val="24"/>
        </w:rPr>
        <w:t>-познание окружающей действительности;</w:t>
      </w:r>
    </w:p>
    <w:p w:rsidR="0030451E" w:rsidRPr="005139B9" w:rsidRDefault="0030451E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sz w:val="24"/>
          <w:szCs w:val="24"/>
        </w:rPr>
        <w:t>-развитие познавательного интереса к народным играм, включение их в познавательную деятельность;</w:t>
      </w:r>
    </w:p>
    <w:p w:rsidR="0030451E" w:rsidRPr="005139B9" w:rsidRDefault="00CF5691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основных физических качеств и способностей</w:t>
      </w:r>
      <w:r w:rsidR="0030451E" w:rsidRPr="005139B9">
        <w:rPr>
          <w:rFonts w:ascii="Times New Roman" w:hAnsi="Times New Roman" w:cs="Times New Roman"/>
          <w:sz w:val="24"/>
          <w:szCs w:val="24"/>
        </w:rPr>
        <w:t>;</w:t>
      </w:r>
    </w:p>
    <w:p w:rsidR="0030451E" w:rsidRPr="005139B9" w:rsidRDefault="00CF5691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культуры движений</w:t>
      </w:r>
      <w:r w:rsidR="0030451E" w:rsidRPr="005139B9">
        <w:rPr>
          <w:rFonts w:ascii="Times New Roman" w:hAnsi="Times New Roman" w:cs="Times New Roman"/>
          <w:sz w:val="24"/>
          <w:szCs w:val="24"/>
        </w:rPr>
        <w:t>;</w:t>
      </w:r>
    </w:p>
    <w:p w:rsidR="0030451E" w:rsidRPr="005139B9" w:rsidRDefault="0030451E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sz w:val="24"/>
          <w:szCs w:val="24"/>
        </w:rPr>
        <w:t>-</w:t>
      </w:r>
      <w:r w:rsidR="00CF5691">
        <w:rPr>
          <w:rFonts w:ascii="Times New Roman" w:hAnsi="Times New Roman" w:cs="Times New Roman"/>
          <w:sz w:val="24"/>
          <w:szCs w:val="24"/>
        </w:rPr>
        <w:t>укрепление здоровья, расширение функциональных возможностей организма</w:t>
      </w:r>
      <w:r w:rsidRPr="005139B9">
        <w:rPr>
          <w:rFonts w:ascii="Times New Roman" w:hAnsi="Times New Roman" w:cs="Times New Roman"/>
          <w:sz w:val="24"/>
          <w:szCs w:val="24"/>
        </w:rPr>
        <w:t>;</w:t>
      </w:r>
    </w:p>
    <w:p w:rsidR="0030451E" w:rsidRPr="005139B9" w:rsidRDefault="0030451E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139B9">
        <w:rPr>
          <w:rFonts w:ascii="Times New Roman" w:hAnsi="Times New Roman" w:cs="Times New Roman"/>
          <w:sz w:val="24"/>
          <w:szCs w:val="24"/>
        </w:rPr>
        <w:t>-формирование установки на здоровый образ жизни;</w:t>
      </w:r>
    </w:p>
    <w:p w:rsidR="0030451E" w:rsidRPr="005139B9" w:rsidRDefault="0030451E" w:rsidP="005139B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2E5B79" w:rsidRPr="005139B9" w:rsidRDefault="002E5B79" w:rsidP="00513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Pr="005139B9" w:rsidRDefault="002E5B79" w:rsidP="00513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Pr="005139B9" w:rsidRDefault="002E5B79" w:rsidP="00513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E75" w:rsidRDefault="00EC3E75" w:rsidP="00EC3E75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часов по рабочей программе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3E75" w:rsidRDefault="00EC3E75" w:rsidP="00EC3E75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C3E75" w:rsidRDefault="00425843" w:rsidP="00EC3E75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33</w:t>
      </w:r>
      <w:r w:rsidR="00EC3E75">
        <w:rPr>
          <w:rFonts w:ascii="Times New Roman" w:hAnsi="Times New Roman"/>
          <w:sz w:val="24"/>
          <w:szCs w:val="24"/>
        </w:rPr>
        <w:t xml:space="preserve"> часов (1 час в неделю) и предназначена для учащихся 1 классов общеобразовательной школы.</w:t>
      </w:r>
    </w:p>
    <w:p w:rsidR="00EC3E75" w:rsidRDefault="00EC3E75" w:rsidP="00EC3E75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3E75" w:rsidRDefault="00EC3E75" w:rsidP="00EC3E75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процесса</w:t>
      </w:r>
    </w:p>
    <w:p w:rsidR="0021146C" w:rsidRDefault="0021146C" w:rsidP="00EC3E75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146C" w:rsidRPr="0021146C" w:rsidRDefault="0021146C" w:rsidP="0021146C">
      <w:pPr>
        <w:rPr>
          <w:rFonts w:ascii="Times New Roman" w:hAnsi="Times New Roman" w:cs="Times New Roman"/>
          <w:sz w:val="24"/>
          <w:szCs w:val="24"/>
        </w:rPr>
      </w:pPr>
      <w:r w:rsidRPr="0021146C">
        <w:rPr>
          <w:rFonts w:ascii="Times New Roman" w:hAnsi="Times New Roman" w:cs="Times New Roman"/>
          <w:sz w:val="24"/>
          <w:szCs w:val="24"/>
        </w:rPr>
        <w:t xml:space="preserve">Подвижные игры являются одним из традиционных средств педагогики.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 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</w:t>
      </w:r>
      <w:r w:rsidRPr="0021146C">
        <w:rPr>
          <w:rFonts w:ascii="Times New Roman" w:hAnsi="Times New Roman" w:cs="Times New Roman"/>
          <w:sz w:val="24"/>
          <w:szCs w:val="24"/>
        </w:rPr>
        <w:lastRenderedPageBreak/>
        <w:t>настраивая ребёнка на позитивное восприятие мира, на получение положительных эмоций.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Подвижные игры- естественный спутник жизни ребёнка, источник радостных эмоций, обладающий великой воспитательной силой.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По содержанию все подвижные игры классически лаконичны, выразительны и доступны детям.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 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выполнению.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В играх занимающиеся упражняются в ходьбе, прыжках, метании и незаметно для самих себя овладевают навыком основных движений.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Улучшается общая координация движений, развивается способность целенаправленно владеть своим телом в соответствии с задачей и правилами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Приобретённый двигательный опыт и хорошая общая физическая подготовка создают необходимые предпосылки для последующей спортивной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Ценность подвижных игр в том, что приобретённые умения, качества, навыки повторяются и совершенствуются в быстро изменяющихся условиях.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46C">
        <w:rPr>
          <w:rFonts w:ascii="Times New Roman" w:hAnsi="Times New Roman" w:cs="Times New Roman"/>
          <w:sz w:val="24"/>
          <w:szCs w:val="24"/>
        </w:rPr>
        <w:t>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:rsidR="004C7A27" w:rsidRPr="0021146C" w:rsidRDefault="004C7A27" w:rsidP="00EC3E75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85D5C" w:rsidRDefault="00A85D5C" w:rsidP="00E917A3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</w:t>
      </w:r>
      <w:r w:rsidRPr="00A85D5C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A85D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5D5C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курса</w:t>
      </w:r>
    </w:p>
    <w:p w:rsidR="00E917A3" w:rsidRPr="00E917A3" w:rsidRDefault="00E917A3" w:rsidP="00E917A3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17A3" w:rsidRPr="00A85D5C" w:rsidRDefault="008A4867" w:rsidP="00A85D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="00E917A3">
        <w:rPr>
          <w:rFonts w:ascii="Times New Roman" w:hAnsi="Times New Roman"/>
          <w:sz w:val="24"/>
          <w:szCs w:val="24"/>
        </w:rPr>
        <w:t>данной программы обучающиеся получат возможность формирования</w:t>
      </w:r>
    </w:p>
    <w:p w:rsid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осознание личностного смысла учения;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понимание важности бережного отношения к собственному здоровью;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взрослыми в разных социальных ситуациях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5D5C"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A85D5C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организовать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плани</w:t>
      </w:r>
      <w:r w:rsidR="00E917A3">
        <w:rPr>
          <w:rFonts w:ascii="Times New Roman" w:hAnsi="Times New Roman" w:cs="Times New Roman"/>
          <w:sz w:val="24"/>
          <w:szCs w:val="24"/>
        </w:rPr>
        <w:t>ровать собственную деятельность</w:t>
      </w:r>
      <w:r w:rsidRPr="00A85D5C">
        <w:rPr>
          <w:rFonts w:ascii="Times New Roman" w:hAnsi="Times New Roman" w:cs="Times New Roman"/>
          <w:sz w:val="24"/>
          <w:szCs w:val="24"/>
        </w:rPr>
        <w:t>, распределять нагрузку и отдых в процессе ее выполнения;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A85D5C" w:rsidRPr="00A85D5C" w:rsidRDefault="00E917A3" w:rsidP="00A85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к</w:t>
      </w:r>
      <w:r w:rsidR="000749B1">
        <w:rPr>
          <w:rFonts w:ascii="Times New Roman" w:hAnsi="Times New Roman" w:cs="Times New Roman"/>
          <w:sz w:val="24"/>
          <w:szCs w:val="24"/>
        </w:rPr>
        <w:t>расоту движений</w:t>
      </w:r>
      <w:r w:rsidR="00A85D5C" w:rsidRPr="00A85D5C">
        <w:rPr>
          <w:rFonts w:ascii="Times New Roman" w:hAnsi="Times New Roman" w:cs="Times New Roman"/>
          <w:sz w:val="24"/>
          <w:szCs w:val="24"/>
        </w:rPr>
        <w:t>, красоту телосложения и осанки;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Предметные: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действия, использовать их в игровой и соревновательной деятельности;</w:t>
      </w:r>
    </w:p>
    <w:p w:rsidR="00A85D5C" w:rsidRPr="00A85D5C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A85D5C">
        <w:rPr>
          <w:rFonts w:ascii="Times New Roman" w:hAnsi="Times New Roman" w:cs="Times New Roman"/>
          <w:sz w:val="24"/>
          <w:szCs w:val="24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A85D5C" w:rsidRPr="00E917A3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E917A3">
        <w:rPr>
          <w:rFonts w:ascii="Times New Roman" w:hAnsi="Times New Roman" w:cs="Times New Roman"/>
          <w:sz w:val="24"/>
          <w:szCs w:val="24"/>
        </w:rPr>
        <w:t>организовать и проводить со сверстниками подвижные игры и элементы соревнований, осуществлять их объективное судейство;</w:t>
      </w:r>
    </w:p>
    <w:p w:rsidR="00A85D5C" w:rsidRPr="00E917A3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E917A3">
        <w:rPr>
          <w:rFonts w:ascii="Times New Roman" w:hAnsi="Times New Roman" w:cs="Times New Roman"/>
          <w:sz w:val="24"/>
          <w:szCs w:val="24"/>
        </w:rPr>
        <w:t>знать названия и правила подвижных игр;</w:t>
      </w:r>
    </w:p>
    <w:p w:rsidR="00A85D5C" w:rsidRPr="00E917A3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E917A3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во время проведения игры.</w:t>
      </w:r>
    </w:p>
    <w:p w:rsidR="00A85D5C" w:rsidRPr="00E917A3" w:rsidRDefault="00A85D5C" w:rsidP="00A85D5C">
      <w:pPr>
        <w:rPr>
          <w:rFonts w:ascii="Times New Roman" w:hAnsi="Times New Roman" w:cs="Times New Roman"/>
          <w:sz w:val="24"/>
          <w:szCs w:val="24"/>
        </w:rPr>
      </w:pPr>
      <w:r w:rsidRPr="00E917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749B1" w:rsidRDefault="000749B1" w:rsidP="000749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</w:p>
    <w:p w:rsidR="00720105" w:rsidRDefault="00720105" w:rsidP="0072010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знаний.</w:t>
      </w:r>
    </w:p>
    <w:p w:rsidR="00720105" w:rsidRDefault="00720105" w:rsidP="007201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к технике безопасности. История возникновения подвижных игр. </w:t>
      </w:r>
    </w:p>
    <w:p w:rsidR="00720105" w:rsidRDefault="00720105" w:rsidP="0072010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Подвижные игры.</w:t>
      </w:r>
    </w:p>
    <w:p w:rsidR="00720105" w:rsidRDefault="00720105" w:rsidP="007201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«Совушка», «Угадай, чей голосок», «Удочка», «Выше ноги от земли», «Салки», «Вызов номеров», «Мышеловка», «Вызов номеров»,</w:t>
      </w:r>
    </w:p>
    <w:p w:rsidR="00720105" w:rsidRDefault="00720105" w:rsidP="007201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«Волк и козлята», «Скатывание шаров»», «Гонка мячей по кругу», «Лепим снеговики», «Гонка с шайбами», «Оленьи упряжки», «Два</w:t>
      </w:r>
    </w:p>
    <w:p w:rsidR="00741131" w:rsidRDefault="00720105" w:rsidP="007201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мороза»</w:t>
      </w:r>
      <w:r w:rsidR="00741131">
        <w:rPr>
          <w:rFonts w:ascii="Times New Roman" w:hAnsi="Times New Roman" w:cs="Times New Roman"/>
          <w:sz w:val="24"/>
          <w:szCs w:val="24"/>
        </w:rPr>
        <w:t>, «День и ночь», «У медведя во бору», «Наперегонки парами», «Попрыгунчики-воробушки», «Лягушки- цапли», «С кочки на</w:t>
      </w:r>
    </w:p>
    <w:p w:rsidR="00720105" w:rsidRDefault="00741131" w:rsidP="007201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кочку», «Найди себе пару», «Фигуры», «Волки, зайцы, лисы», «Шишки, желуди, орехи», «Передача мяча в колоннах», «Мяч соседу», </w:t>
      </w:r>
    </w:p>
    <w:p w:rsidR="00741131" w:rsidRDefault="00741131" w:rsidP="007201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«Вышибалы», «Метко в цель», «Невод», «Гуси-лебеди», «Вороны и воробьи»</w:t>
      </w:r>
    </w:p>
    <w:p w:rsidR="000749B1" w:rsidRDefault="000749B1" w:rsidP="00720105">
      <w:pPr>
        <w:pStyle w:val="a6"/>
        <w:rPr>
          <w:rFonts w:ascii="Times New Roman" w:hAnsi="Times New Roman"/>
          <w:b/>
          <w:sz w:val="24"/>
          <w:szCs w:val="24"/>
        </w:rPr>
      </w:pPr>
    </w:p>
    <w:p w:rsidR="00A85D5C" w:rsidRDefault="00E70984" w:rsidP="00A85D5C">
      <w:r>
        <w:rPr>
          <w:rFonts w:ascii="Times New Roman" w:hAnsi="Times New Roman"/>
          <w:sz w:val="24"/>
          <w:szCs w:val="24"/>
        </w:rPr>
        <w:t xml:space="preserve">          </w:t>
      </w:r>
      <w:r w:rsidR="000749B1">
        <w:rPr>
          <w:rFonts w:ascii="Times New Roman" w:hAnsi="Times New Roman"/>
          <w:sz w:val="24"/>
          <w:szCs w:val="24"/>
        </w:rPr>
        <w:t>Формы организации учебной де</w:t>
      </w:r>
      <w:r w:rsidR="00D50FCE">
        <w:rPr>
          <w:rFonts w:ascii="Times New Roman" w:hAnsi="Times New Roman"/>
          <w:sz w:val="24"/>
          <w:szCs w:val="24"/>
        </w:rPr>
        <w:t>ятельности: групповая, коллективная.</w:t>
      </w:r>
      <w:r w:rsidR="000749B1">
        <w:rPr>
          <w:rFonts w:ascii="Times New Roman" w:hAnsi="Times New Roman"/>
          <w:sz w:val="24"/>
          <w:szCs w:val="24"/>
        </w:rPr>
        <w:t xml:space="preserve"> Основной вид занятий: практический. </w:t>
      </w:r>
    </w:p>
    <w:p w:rsidR="00EC3E75" w:rsidRDefault="00EC3E75" w:rsidP="00EC3E75">
      <w:pPr>
        <w:pStyle w:val="a6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E70984" w:rsidP="00142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3356E" w:rsidRDefault="00C86665" w:rsidP="00C866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63356E">
        <w:rPr>
          <w:rFonts w:ascii="Times New Roman" w:hAnsi="Times New Roman"/>
          <w:b/>
          <w:sz w:val="28"/>
          <w:szCs w:val="28"/>
        </w:rPr>
        <w:t>Учебно-тематический план учебного материала</w:t>
      </w: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2518" w:type="dxa"/>
        <w:tblLook w:val="04A0"/>
      </w:tblPr>
      <w:tblGrid>
        <w:gridCol w:w="567"/>
        <w:gridCol w:w="4961"/>
        <w:gridCol w:w="2552"/>
      </w:tblGrid>
      <w:tr w:rsidR="00C86665" w:rsidTr="00C86665">
        <w:tc>
          <w:tcPr>
            <w:tcW w:w="567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</w:t>
            </w:r>
          </w:p>
        </w:tc>
        <w:tc>
          <w:tcPr>
            <w:tcW w:w="2552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86665" w:rsidTr="00C86665">
        <w:tc>
          <w:tcPr>
            <w:tcW w:w="567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во время проведения подвижной игры</w:t>
            </w:r>
          </w:p>
        </w:tc>
        <w:tc>
          <w:tcPr>
            <w:tcW w:w="2552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</w:tc>
      </w:tr>
      <w:tr w:rsidR="00C86665" w:rsidTr="00C86665">
        <w:trPr>
          <w:trHeight w:val="493"/>
        </w:trPr>
        <w:tc>
          <w:tcPr>
            <w:tcW w:w="567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961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подвижной игры</w:t>
            </w:r>
          </w:p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</w:tc>
      </w:tr>
      <w:tr w:rsidR="00C86665" w:rsidTr="00C86665">
        <w:trPr>
          <w:trHeight w:val="337"/>
        </w:trPr>
        <w:tc>
          <w:tcPr>
            <w:tcW w:w="567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1" w:type="dxa"/>
          </w:tcPr>
          <w:p w:rsidR="00C86665" w:rsidRDefault="00C86665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552" w:type="dxa"/>
          </w:tcPr>
          <w:p w:rsidR="00C86665" w:rsidRDefault="00425843" w:rsidP="0014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31</w:t>
            </w:r>
          </w:p>
        </w:tc>
      </w:tr>
    </w:tbl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B79" w:rsidRDefault="002E5B79" w:rsidP="001422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384" w:type="dxa"/>
        <w:tblLook w:val="04A0"/>
      </w:tblPr>
      <w:tblGrid>
        <w:gridCol w:w="567"/>
        <w:gridCol w:w="3963"/>
        <w:gridCol w:w="1424"/>
        <w:gridCol w:w="1417"/>
        <w:gridCol w:w="2410"/>
      </w:tblGrid>
      <w:tr w:rsidR="009F4000" w:rsidTr="00BA06CE">
        <w:trPr>
          <w:trHeight w:val="324"/>
        </w:trPr>
        <w:tc>
          <w:tcPr>
            <w:tcW w:w="567" w:type="dxa"/>
            <w:vMerge w:val="restart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  <w:vMerge w:val="restart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Тема</w:t>
            </w:r>
          </w:p>
        </w:tc>
        <w:tc>
          <w:tcPr>
            <w:tcW w:w="2841" w:type="dxa"/>
            <w:gridSpan w:val="2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Дата проведения</w:t>
            </w:r>
          </w:p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F4000" w:rsidRDefault="00B11A95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F400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F4000" w:rsidTr="009F4000">
        <w:trPr>
          <w:trHeight w:val="221"/>
        </w:trPr>
        <w:tc>
          <w:tcPr>
            <w:tcW w:w="567" w:type="dxa"/>
            <w:vMerge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410" w:type="dxa"/>
            <w:vMerge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00" w:rsidTr="009F4000">
        <w:tc>
          <w:tcPr>
            <w:tcW w:w="56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963" w:type="dxa"/>
          </w:tcPr>
          <w:p w:rsidR="009F4000" w:rsidRDefault="00391AFC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подвижных игр</w:t>
            </w:r>
          </w:p>
          <w:p w:rsidR="002723CA" w:rsidRDefault="002723CA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F4000" w:rsidRDefault="00425843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00" w:rsidTr="009F4000">
        <w:tc>
          <w:tcPr>
            <w:tcW w:w="56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963" w:type="dxa"/>
          </w:tcPr>
          <w:p w:rsidR="009F4000" w:rsidRDefault="00391AFC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во время проведения подвижных игр. Игра «Совушка»</w:t>
            </w:r>
          </w:p>
        </w:tc>
        <w:tc>
          <w:tcPr>
            <w:tcW w:w="1424" w:type="dxa"/>
          </w:tcPr>
          <w:p w:rsidR="009F4000" w:rsidRDefault="00425843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00" w:rsidTr="009F4000">
        <w:tc>
          <w:tcPr>
            <w:tcW w:w="56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963" w:type="dxa"/>
          </w:tcPr>
          <w:p w:rsidR="009F4000" w:rsidRDefault="00720105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</w:t>
            </w:r>
            <w:r w:rsidR="00391AFC">
              <w:rPr>
                <w:rFonts w:ascii="Times New Roman" w:hAnsi="Times New Roman" w:cs="Times New Roman"/>
                <w:sz w:val="24"/>
                <w:szCs w:val="24"/>
              </w:rPr>
              <w:t>гадай, чей голосок»</w:t>
            </w:r>
          </w:p>
          <w:p w:rsidR="00EC3BA0" w:rsidRDefault="00EC3BA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F4000" w:rsidRDefault="00425843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00" w:rsidTr="009F4000">
        <w:tc>
          <w:tcPr>
            <w:tcW w:w="56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963" w:type="dxa"/>
          </w:tcPr>
          <w:p w:rsidR="009F4000" w:rsidRDefault="00391AFC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«Удочка»</w:t>
            </w:r>
          </w:p>
          <w:p w:rsidR="00EC3BA0" w:rsidRDefault="00EC3BA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F4000" w:rsidRDefault="00425843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4000" w:rsidRDefault="009F4000" w:rsidP="009F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9F4000">
        <w:tc>
          <w:tcPr>
            <w:tcW w:w="56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963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«Выше ноги от земли»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425843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9F4000">
        <w:tc>
          <w:tcPr>
            <w:tcW w:w="56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3963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«Салки»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425843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EC3BA0">
        <w:trPr>
          <w:trHeight w:val="282"/>
        </w:trPr>
        <w:tc>
          <w:tcPr>
            <w:tcW w:w="56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3963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«Вызов номеров»</w:t>
            </w:r>
          </w:p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425843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EC3BA0">
        <w:trPr>
          <w:trHeight w:val="276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«Мышеловка»</w:t>
            </w:r>
            <w:r w:rsidR="00391A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425843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311"/>
        </w:trPr>
        <w:tc>
          <w:tcPr>
            <w:tcW w:w="56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A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«Волк и козлята»</w:t>
            </w:r>
          </w:p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EC3BA0">
        <w:trPr>
          <w:trHeight w:val="298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«Скатывание шаров»</w:t>
            </w:r>
          </w:p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EC3BA0">
        <w:trPr>
          <w:trHeight w:val="246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963" w:type="dxa"/>
          </w:tcPr>
          <w:p w:rsidR="00EC3BA0" w:rsidRDefault="0072010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«Гонка</w:t>
            </w:r>
            <w:r w:rsidR="00EC3BA0">
              <w:rPr>
                <w:rFonts w:ascii="Times New Roman" w:hAnsi="Times New Roman" w:cs="Times New Roman"/>
                <w:sz w:val="24"/>
                <w:szCs w:val="24"/>
              </w:rPr>
              <w:t xml:space="preserve"> мячей по кругу»»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391AFC">
        <w:trPr>
          <w:trHeight w:val="285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963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«Лепим снеговики»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221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«Гонка с шайбами»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221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«Оленьи упряжки»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324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963" w:type="dxa"/>
          </w:tcPr>
          <w:p w:rsidR="002723CA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«Два мороза»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352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963" w:type="dxa"/>
          </w:tcPr>
          <w:p w:rsidR="00391AFC" w:rsidRDefault="007911BF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«Ночная сова</w:t>
            </w:r>
            <w:r w:rsidR="00EC3B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B11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415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 медведя во бору»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376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«Наперегонки парами»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402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963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2723CA">
              <w:rPr>
                <w:rFonts w:ascii="Times New Roman" w:hAnsi="Times New Roman" w:cs="Times New Roman"/>
                <w:sz w:val="24"/>
                <w:szCs w:val="24"/>
              </w:rPr>
              <w:t>Попрыгунчики</w:t>
            </w:r>
            <w:r w:rsidR="007411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3CA">
              <w:rPr>
                <w:rFonts w:ascii="Times New Roman" w:hAnsi="Times New Roman" w:cs="Times New Roman"/>
                <w:sz w:val="24"/>
                <w:szCs w:val="24"/>
              </w:rPr>
              <w:t xml:space="preserve"> воробушки»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391AFC">
        <w:trPr>
          <w:trHeight w:val="402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963" w:type="dxa"/>
          </w:tcPr>
          <w:p w:rsidR="00391AFC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«Лягушки-цапли»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C" w:rsidTr="00EC3BA0">
        <w:trPr>
          <w:trHeight w:val="473"/>
        </w:trPr>
        <w:tc>
          <w:tcPr>
            <w:tcW w:w="567" w:type="dxa"/>
          </w:tcPr>
          <w:p w:rsidR="00391AFC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963" w:type="dxa"/>
          </w:tcPr>
          <w:p w:rsidR="00391AFC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 кочки на кочку»</w:t>
            </w:r>
          </w:p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91AFC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417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AFC" w:rsidRDefault="00391AFC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EC3BA0">
        <w:trPr>
          <w:trHeight w:val="532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963" w:type="dxa"/>
          </w:tcPr>
          <w:p w:rsidR="00EC3BA0" w:rsidRDefault="002723CA" w:rsidP="00EC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себе пару»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EC3BA0">
        <w:trPr>
          <w:trHeight w:val="519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963" w:type="dxa"/>
          </w:tcPr>
          <w:p w:rsidR="00EC3BA0" w:rsidRDefault="002723CA" w:rsidP="00EC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«Фигуры»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F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EC3BA0">
        <w:trPr>
          <w:trHeight w:val="441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963" w:type="dxa"/>
          </w:tcPr>
          <w:p w:rsidR="00EC3BA0" w:rsidRDefault="002723CA" w:rsidP="00EC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«Волки, зайцы, лисы»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EC3BA0">
        <w:trPr>
          <w:trHeight w:val="376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963" w:type="dxa"/>
          </w:tcPr>
          <w:p w:rsidR="00EC3BA0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«Шишки, желуди, орехи»</w:t>
            </w:r>
          </w:p>
          <w:p w:rsidR="00B11A95" w:rsidRDefault="00B11A9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3F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EC3BA0">
        <w:trPr>
          <w:trHeight w:val="441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26</w:t>
            </w:r>
          </w:p>
        </w:tc>
        <w:tc>
          <w:tcPr>
            <w:tcW w:w="3963" w:type="dxa"/>
          </w:tcPr>
          <w:p w:rsidR="00EC3BA0" w:rsidRDefault="002723CA" w:rsidP="00EC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«Передача мяча в колоннах»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A3F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A95" w:rsidTr="00B11A95">
        <w:trPr>
          <w:trHeight w:val="370"/>
        </w:trPr>
        <w:tc>
          <w:tcPr>
            <w:tcW w:w="567" w:type="dxa"/>
          </w:tcPr>
          <w:p w:rsidR="00B11A95" w:rsidRDefault="00B11A9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963" w:type="dxa"/>
          </w:tcPr>
          <w:p w:rsidR="00B11A95" w:rsidRDefault="00B11A95" w:rsidP="00EC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«Мяч соседу»</w:t>
            </w:r>
          </w:p>
          <w:p w:rsidR="00B11A95" w:rsidRDefault="00B11A9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11A95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A3F2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11A95" w:rsidRDefault="00B11A9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1A95" w:rsidRDefault="00B11A9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A0" w:rsidTr="002723CA">
        <w:trPr>
          <w:trHeight w:val="389"/>
        </w:trPr>
        <w:tc>
          <w:tcPr>
            <w:tcW w:w="56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963" w:type="dxa"/>
          </w:tcPr>
          <w:p w:rsidR="00EC3BA0" w:rsidRDefault="002723CA" w:rsidP="00EC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«Вышибалы»</w:t>
            </w:r>
          </w:p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EC3BA0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BA0" w:rsidRDefault="00EC3BA0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3CA" w:rsidTr="002723CA">
        <w:trPr>
          <w:trHeight w:val="429"/>
        </w:trPr>
        <w:tc>
          <w:tcPr>
            <w:tcW w:w="56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963" w:type="dxa"/>
          </w:tcPr>
          <w:p w:rsidR="002723CA" w:rsidRDefault="002723CA" w:rsidP="002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«Метко в цель»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723CA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41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3CA" w:rsidTr="002723CA">
        <w:trPr>
          <w:trHeight w:val="662"/>
        </w:trPr>
        <w:tc>
          <w:tcPr>
            <w:tcW w:w="56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963" w:type="dxa"/>
          </w:tcPr>
          <w:p w:rsidR="002723CA" w:rsidRDefault="002723CA" w:rsidP="002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«Невод»</w:t>
            </w:r>
          </w:p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723CA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3CA" w:rsidTr="002723CA">
        <w:trPr>
          <w:trHeight w:val="480"/>
        </w:trPr>
        <w:tc>
          <w:tcPr>
            <w:tcW w:w="56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963" w:type="dxa"/>
          </w:tcPr>
          <w:p w:rsidR="002723CA" w:rsidRDefault="002723CA" w:rsidP="002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«День и ночь»</w:t>
            </w:r>
          </w:p>
          <w:p w:rsidR="00B11A95" w:rsidRDefault="00B11A95" w:rsidP="0027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723CA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A3F2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935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3CA" w:rsidTr="002723CA">
        <w:trPr>
          <w:trHeight w:val="389"/>
        </w:trPr>
        <w:tc>
          <w:tcPr>
            <w:tcW w:w="56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963" w:type="dxa"/>
          </w:tcPr>
          <w:p w:rsidR="002723CA" w:rsidRDefault="002723CA" w:rsidP="002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«Гуси-лебеди»</w:t>
            </w:r>
          </w:p>
          <w:p w:rsidR="00B11A95" w:rsidRDefault="00B11A95" w:rsidP="0027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723CA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169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41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3CA" w:rsidTr="002723CA">
        <w:trPr>
          <w:trHeight w:val="644"/>
        </w:trPr>
        <w:tc>
          <w:tcPr>
            <w:tcW w:w="56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963" w:type="dxa"/>
          </w:tcPr>
          <w:p w:rsidR="002723CA" w:rsidRDefault="00741131" w:rsidP="00EC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«Вороны и воробьи»</w:t>
            </w:r>
            <w:r w:rsidR="00272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4" w:type="dxa"/>
          </w:tcPr>
          <w:p w:rsidR="002723CA" w:rsidRDefault="00677B15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6913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417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23CA" w:rsidRDefault="002723CA" w:rsidP="00391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F1B" w:rsidRDefault="00155F1B" w:rsidP="009F40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F1B" w:rsidRDefault="00155F1B" w:rsidP="00155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4000" w:rsidRDefault="009F4000" w:rsidP="00155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4000" w:rsidRDefault="009F4000" w:rsidP="00155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BC4" w:rsidRDefault="00F03BC4" w:rsidP="00F03BC4">
      <w:pPr>
        <w:spacing w:after="0" w:line="240" w:lineRule="auto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03BC4">
        <w:rPr>
          <w:rFonts w:ascii="Times New Roman" w:hAnsi="Times New Roman"/>
          <w:b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ah-RU"/>
        </w:rPr>
        <w:t>Используемый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ah-RU"/>
        </w:rPr>
        <w:t>УМК</w:t>
      </w:r>
    </w:p>
    <w:p w:rsidR="00F03BC4" w:rsidRDefault="00F03BC4" w:rsidP="00F03BC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03BC4" w:rsidRDefault="004E3964" w:rsidP="00F03BC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Яковлев В.Г. Подвижные игры.М.,1994. </w:t>
      </w:r>
    </w:p>
    <w:p w:rsidR="00F03BC4" w:rsidRDefault="00F03BC4" w:rsidP="00F03BC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начальной школы. – Обнинск: Духовное возрождение, 2014.</w:t>
      </w:r>
    </w:p>
    <w:p w:rsidR="00F03BC4" w:rsidRDefault="004E3964" w:rsidP="00F03BC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Кузнецов В.С. Подвижные игры для начальных классов. М.,2006.</w:t>
      </w:r>
    </w:p>
    <w:p w:rsidR="00F03BC4" w:rsidRDefault="00F03BC4" w:rsidP="00F03BC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E3964">
        <w:rPr>
          <w:rFonts w:ascii="Times New Roman" w:hAnsi="Times New Roman"/>
          <w:sz w:val="24"/>
          <w:szCs w:val="24"/>
        </w:rPr>
        <w:t>. Физическая культура. Рабочие программы. Предметная линия учебников В.И. Ляха.1-4 классы: пособие для учителей</w:t>
      </w:r>
      <w:r w:rsidR="00FB3793">
        <w:rPr>
          <w:rFonts w:ascii="Times New Roman" w:hAnsi="Times New Roman"/>
          <w:sz w:val="24"/>
          <w:szCs w:val="24"/>
        </w:rPr>
        <w:t xml:space="preserve"> общеобразовательных учреждений. М.: Просвещение, 2012</w:t>
      </w:r>
    </w:p>
    <w:p w:rsidR="00F03BC4" w:rsidRDefault="00F03BC4" w:rsidP="00F03BC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F4000" w:rsidRDefault="009F4000" w:rsidP="00D50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793" w:rsidRDefault="00FB3793" w:rsidP="007167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39E" w:rsidRDefault="00FB3793" w:rsidP="007167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9F536C" w:rsidRDefault="00BC039E" w:rsidP="00A67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FB3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36C" w:rsidRDefault="009F536C" w:rsidP="000516A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536C" w:rsidSect="007929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513"/>
    <w:multiLevelType w:val="hybridMultilevel"/>
    <w:tmpl w:val="907A3B22"/>
    <w:lvl w:ilvl="0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E9D65772">
      <w:numFmt w:val="bullet"/>
      <w:lvlText w:val="•"/>
      <w:lvlJc w:val="left"/>
      <w:pPr>
        <w:ind w:left="2322" w:hanging="67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F9402E"/>
    <w:multiLevelType w:val="hybridMultilevel"/>
    <w:tmpl w:val="EE467562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2E4E1A33"/>
    <w:multiLevelType w:val="hybridMultilevel"/>
    <w:tmpl w:val="3DBE144E"/>
    <w:lvl w:ilvl="0" w:tplc="FCE8F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0934BB"/>
    <w:multiLevelType w:val="multilevel"/>
    <w:tmpl w:val="0C5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8211F"/>
    <w:multiLevelType w:val="hybridMultilevel"/>
    <w:tmpl w:val="CAEAFE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6C52A06"/>
    <w:multiLevelType w:val="hybridMultilevel"/>
    <w:tmpl w:val="6F06D9F2"/>
    <w:lvl w:ilvl="0" w:tplc="A1442526">
      <w:start w:val="1"/>
      <w:numFmt w:val="decimal"/>
      <w:lvlText w:val="%1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BB17E6"/>
    <w:multiLevelType w:val="multilevel"/>
    <w:tmpl w:val="FDF2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8718B"/>
    <w:multiLevelType w:val="hybridMultilevel"/>
    <w:tmpl w:val="BAE438F2"/>
    <w:lvl w:ilvl="0" w:tplc="F26A563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76B5D30"/>
    <w:multiLevelType w:val="hybridMultilevel"/>
    <w:tmpl w:val="90C45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22" w:hanging="6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6C24DB"/>
    <w:multiLevelType w:val="multilevel"/>
    <w:tmpl w:val="31EA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21585"/>
    <w:multiLevelType w:val="hybridMultilevel"/>
    <w:tmpl w:val="6C1C04FA"/>
    <w:lvl w:ilvl="0" w:tplc="0CCE991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5C0617"/>
    <w:multiLevelType w:val="hybridMultilevel"/>
    <w:tmpl w:val="DB142C92"/>
    <w:lvl w:ilvl="0" w:tplc="DB5E5358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741809"/>
    <w:multiLevelType w:val="hybridMultilevel"/>
    <w:tmpl w:val="67A49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12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29C1"/>
    <w:rsid w:val="00016913"/>
    <w:rsid w:val="000516AB"/>
    <w:rsid w:val="0007454B"/>
    <w:rsid w:val="000749B1"/>
    <w:rsid w:val="0008577E"/>
    <w:rsid w:val="00093253"/>
    <w:rsid w:val="000B610E"/>
    <w:rsid w:val="000D17F0"/>
    <w:rsid w:val="000D22D9"/>
    <w:rsid w:val="00103983"/>
    <w:rsid w:val="00115621"/>
    <w:rsid w:val="00126EBA"/>
    <w:rsid w:val="001376DE"/>
    <w:rsid w:val="001422CD"/>
    <w:rsid w:val="00155F1B"/>
    <w:rsid w:val="00167413"/>
    <w:rsid w:val="001B38B0"/>
    <w:rsid w:val="0021146C"/>
    <w:rsid w:val="00217ABB"/>
    <w:rsid w:val="00240307"/>
    <w:rsid w:val="00256C0C"/>
    <w:rsid w:val="00266557"/>
    <w:rsid w:val="002723CA"/>
    <w:rsid w:val="002812A1"/>
    <w:rsid w:val="00285804"/>
    <w:rsid w:val="002D2142"/>
    <w:rsid w:val="002D2302"/>
    <w:rsid w:val="002D4A43"/>
    <w:rsid w:val="002E5B79"/>
    <w:rsid w:val="002F7CEE"/>
    <w:rsid w:val="0030451E"/>
    <w:rsid w:val="00331B59"/>
    <w:rsid w:val="00375311"/>
    <w:rsid w:val="00391AFC"/>
    <w:rsid w:val="003A29FC"/>
    <w:rsid w:val="003E3764"/>
    <w:rsid w:val="003F3CB8"/>
    <w:rsid w:val="00425843"/>
    <w:rsid w:val="004A3F2F"/>
    <w:rsid w:val="004C7A27"/>
    <w:rsid w:val="004E3964"/>
    <w:rsid w:val="004E4C1F"/>
    <w:rsid w:val="005139B9"/>
    <w:rsid w:val="005931B3"/>
    <w:rsid w:val="005D5A5A"/>
    <w:rsid w:val="0063356E"/>
    <w:rsid w:val="00645F13"/>
    <w:rsid w:val="00677B15"/>
    <w:rsid w:val="006F3F26"/>
    <w:rsid w:val="006F5142"/>
    <w:rsid w:val="007167E4"/>
    <w:rsid w:val="00720105"/>
    <w:rsid w:val="00741131"/>
    <w:rsid w:val="00756372"/>
    <w:rsid w:val="007814E6"/>
    <w:rsid w:val="007911BF"/>
    <w:rsid w:val="007929C1"/>
    <w:rsid w:val="0079421D"/>
    <w:rsid w:val="0080460F"/>
    <w:rsid w:val="008064A5"/>
    <w:rsid w:val="008A4867"/>
    <w:rsid w:val="008D502B"/>
    <w:rsid w:val="008E61C2"/>
    <w:rsid w:val="00906F64"/>
    <w:rsid w:val="00921BF5"/>
    <w:rsid w:val="009353A1"/>
    <w:rsid w:val="009B4AAB"/>
    <w:rsid w:val="009B5C1E"/>
    <w:rsid w:val="009D39F5"/>
    <w:rsid w:val="009F4000"/>
    <w:rsid w:val="009F536C"/>
    <w:rsid w:val="00A67003"/>
    <w:rsid w:val="00A85D5C"/>
    <w:rsid w:val="00AE071E"/>
    <w:rsid w:val="00B006BB"/>
    <w:rsid w:val="00B11A95"/>
    <w:rsid w:val="00B373C1"/>
    <w:rsid w:val="00BA06CE"/>
    <w:rsid w:val="00BA46E4"/>
    <w:rsid w:val="00BC039E"/>
    <w:rsid w:val="00BE41D5"/>
    <w:rsid w:val="00C04B85"/>
    <w:rsid w:val="00C30585"/>
    <w:rsid w:val="00C430FD"/>
    <w:rsid w:val="00C64654"/>
    <w:rsid w:val="00C828D6"/>
    <w:rsid w:val="00C86665"/>
    <w:rsid w:val="00CF2B93"/>
    <w:rsid w:val="00CF5691"/>
    <w:rsid w:val="00D50FCE"/>
    <w:rsid w:val="00D525C4"/>
    <w:rsid w:val="00DB72D2"/>
    <w:rsid w:val="00DB73AF"/>
    <w:rsid w:val="00DC226F"/>
    <w:rsid w:val="00DD030F"/>
    <w:rsid w:val="00DD2A5D"/>
    <w:rsid w:val="00DE7F6F"/>
    <w:rsid w:val="00DF7F40"/>
    <w:rsid w:val="00E0211E"/>
    <w:rsid w:val="00E02C02"/>
    <w:rsid w:val="00E45029"/>
    <w:rsid w:val="00E70984"/>
    <w:rsid w:val="00E917A3"/>
    <w:rsid w:val="00EA7DB9"/>
    <w:rsid w:val="00EB4262"/>
    <w:rsid w:val="00EC3BA0"/>
    <w:rsid w:val="00EC3E75"/>
    <w:rsid w:val="00ED13F9"/>
    <w:rsid w:val="00EE1E9C"/>
    <w:rsid w:val="00EF1835"/>
    <w:rsid w:val="00F03BC4"/>
    <w:rsid w:val="00F22075"/>
    <w:rsid w:val="00F5663E"/>
    <w:rsid w:val="00F96310"/>
    <w:rsid w:val="00FB031C"/>
    <w:rsid w:val="00FB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29C1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styleId="a4">
    <w:name w:val="Emphasis"/>
    <w:basedOn w:val="a0"/>
    <w:uiPriority w:val="99"/>
    <w:qFormat/>
    <w:rsid w:val="007929C1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7929C1"/>
    <w:rPr>
      <w:rFonts w:cs="Times New Roman"/>
      <w:b/>
      <w:bCs/>
    </w:rPr>
  </w:style>
  <w:style w:type="paragraph" w:styleId="a6">
    <w:name w:val="No Spacing"/>
    <w:link w:val="a7"/>
    <w:uiPriority w:val="1"/>
    <w:qFormat/>
    <w:rsid w:val="002D23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39"/>
    <w:rsid w:val="00CF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locked/>
    <w:rsid w:val="00ED13F9"/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ED13F9"/>
    <w:rPr>
      <w:rFonts w:ascii="Georgia" w:hAnsi="Georgia" w:cs="Georgia" w:hint="default"/>
      <w:b/>
      <w:bCs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5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6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DAAD-E77D-445F-BC01-10548437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</cp:lastModifiedBy>
  <cp:revision>3</cp:revision>
  <dcterms:created xsi:type="dcterms:W3CDTF">2021-04-28T07:53:00Z</dcterms:created>
  <dcterms:modified xsi:type="dcterms:W3CDTF">2021-04-28T08:00:00Z</dcterms:modified>
</cp:coreProperties>
</file>